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vc00jdnusno" w:id="0"/>
      <w:bookmarkEnd w:id="0"/>
      <w:r w:rsidDel="00000000" w:rsidR="00000000" w:rsidRPr="00000000">
        <w:rPr>
          <w:rtl w:val="0"/>
        </w:rPr>
        <w:t xml:space="preserve">Pracovný list: Ako sa v 2 krokoch obklopiť cudzím jazykom bez vycestovania do zahraničia </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Chcete s cudzím jazykom tráviť viac času ako len hodinu v jazykovke či dve hodiny koncentrovaného učenia, ktoré sa vám podarilo zmestiť do vášho už aj tak tesného rozvrhu? Poďme na to! Vytlačte si tretiu stranu tohto pracovného listu, zoberte si pero a môžete začať: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7"/>
        </w:numPr>
        <w:ind w:left="720" w:hanging="360"/>
        <w:rPr>
          <w:b w:val="1"/>
        </w:rPr>
      </w:pPr>
      <w:r w:rsidDel="00000000" w:rsidR="00000000" w:rsidRPr="00000000">
        <w:rPr>
          <w:b w:val="1"/>
          <w:rtl w:val="0"/>
        </w:rPr>
        <w:t xml:space="preserve">krok:  Vypíšte si v prvom stĺpci všetky činnosti pri ktorých počas bežného dňa počúvate, rozprávate, čítate alebo píšete v slovenčine.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Napíšte si naozaj všetky aktivity, ktoré robíte počas vášho typického dňa, aj keď nie úplne každý deň. Váš zoznam by mohol vyzerať nejako</w:t>
      </w:r>
      <w:r w:rsidDel="00000000" w:rsidR="00000000" w:rsidRPr="00000000">
        <w:rPr>
          <w:rtl w:val="0"/>
        </w:rPr>
        <w:t xml:space="preserve"> takto: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ČAS</w:t>
            </w:r>
          </w:p>
          <w:p w:rsidR="00000000" w:rsidDel="00000000" w:rsidP="00000000" w:rsidRDefault="00000000" w:rsidRPr="00000000" w14:paraId="000000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spacing w:line="240" w:lineRule="auto"/>
              <w:ind w:left="1440" w:hanging="360"/>
              <w:rPr>
                <w:u w:val="none"/>
              </w:rPr>
            </w:pPr>
            <w:r w:rsidDel="00000000" w:rsidR="00000000" w:rsidRPr="00000000">
              <w:rPr>
                <w:rtl w:val="0"/>
              </w:rPr>
              <w:t xml:space="preserve">KROK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2. KROK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07:00 - 08:00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4"/>
              </w:numPr>
              <w:ind w:left="720" w:hanging="360"/>
              <w:rPr/>
            </w:pPr>
            <w:r w:rsidDel="00000000" w:rsidR="00000000" w:rsidRPr="00000000">
              <w:rPr>
                <w:rtl w:val="0"/>
              </w:rPr>
              <w:t xml:space="preserve">novinky na Instagrame a Facebooku, čítanie správ </w:t>
            </w:r>
          </w:p>
          <w:p w:rsidR="00000000" w:rsidDel="00000000" w:rsidP="00000000" w:rsidRDefault="00000000" w:rsidRPr="00000000" w14:paraId="00000010">
            <w:pPr>
              <w:numPr>
                <w:ilvl w:val="0"/>
                <w:numId w:val="14"/>
              </w:numPr>
              <w:ind w:left="720" w:hanging="360"/>
              <w:rPr/>
            </w:pPr>
            <w:r w:rsidDel="00000000" w:rsidR="00000000" w:rsidRPr="00000000">
              <w:rPr>
                <w:rtl w:val="0"/>
              </w:rPr>
              <w:t xml:space="preserve">príprava raňajok s počúvaním hudby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08:00 - 09:00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11"/>
              </w:numPr>
              <w:ind w:left="720" w:hanging="360"/>
              <w:rPr/>
            </w:pPr>
            <w:r w:rsidDel="00000000" w:rsidR="00000000" w:rsidRPr="00000000">
              <w:rPr>
                <w:rtl w:val="0"/>
              </w:rPr>
              <w:t xml:space="preserve">cesta do práce + telefonát s rodinou, počúvanie správ</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12:00 - 12:30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8"/>
              </w:numPr>
              <w:ind w:left="720" w:hanging="360"/>
              <w:rPr/>
            </w:pPr>
            <w:r w:rsidDel="00000000" w:rsidR="00000000" w:rsidRPr="00000000">
              <w:rPr>
                <w:rtl w:val="0"/>
              </w:rPr>
              <w:t xml:space="preserve">obed + sledovanie záznamov TED prednášok/ stretnutie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17:00 - 17:30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10"/>
              </w:numPr>
              <w:ind w:left="720" w:hanging="360"/>
              <w:rPr/>
            </w:pPr>
            <w:r w:rsidDel="00000000" w:rsidR="00000000" w:rsidRPr="00000000">
              <w:rPr>
                <w:rtl w:val="0"/>
              </w:rPr>
              <w:t xml:space="preserve">Príprava večere + sledovanie seriálu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20:00 - 22:00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Čítanie kníh alebo sledovanie televízie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numPr>
          <w:ilvl w:val="0"/>
          <w:numId w:val="7"/>
        </w:numPr>
        <w:ind w:left="720" w:hanging="360"/>
        <w:rPr>
          <w:b w:val="1"/>
        </w:rPr>
      </w:pPr>
      <w:r w:rsidDel="00000000" w:rsidR="00000000" w:rsidRPr="00000000">
        <w:rPr>
          <w:b w:val="1"/>
          <w:rtl w:val="0"/>
        </w:rPr>
        <w:t xml:space="preserve">krok: Zmeňte všetko, čo sa dá do cudzieho jazyka!  Napíšte si v druhom stĺpci, ktoré z aktivít by ste mohli “prepnúť” do cudzieho jazyka.</w:t>
      </w:r>
    </w:p>
    <w:p w:rsidR="00000000" w:rsidDel="00000000" w:rsidP="00000000" w:rsidRDefault="00000000" w:rsidRPr="00000000" w14:paraId="00000024">
      <w:pPr>
        <w:ind w:left="720" w:firstLine="0"/>
        <w:rPr>
          <w:b w:val="1"/>
        </w:rPr>
      </w:pPr>
      <w:r w:rsidDel="00000000" w:rsidR="00000000" w:rsidRPr="00000000">
        <w:rPr>
          <w:rtl w:val="0"/>
        </w:rPr>
      </w:r>
    </w:p>
    <w:p w:rsidR="00000000" w:rsidDel="00000000" w:rsidP="00000000" w:rsidRDefault="00000000" w:rsidRPr="00000000" w14:paraId="00000025">
      <w:pPr>
        <w:rPr>
          <w:i w:val="1"/>
          <w:sz w:val="20"/>
          <w:szCs w:val="20"/>
        </w:rPr>
      </w:pPr>
      <w:r w:rsidDel="00000000" w:rsidR="00000000" w:rsidRPr="00000000">
        <w:rPr>
          <w:rtl w:val="0"/>
        </w:rPr>
        <w:t xml:space="preserve">Toto je čas na kreativitu a prispôsobenie sa vašej úrovni v cudzom jazyku. </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ČAS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9"/>
              </w:numPr>
              <w:spacing w:line="240" w:lineRule="auto"/>
              <w:ind w:left="1440" w:hanging="360"/>
              <w:rPr>
                <w:u w:val="none"/>
              </w:rPr>
            </w:pPr>
            <w:r w:rsidDel="00000000" w:rsidR="00000000" w:rsidRPr="00000000">
              <w:rPr>
                <w:rtl w:val="0"/>
              </w:rPr>
              <w:t xml:space="preserve">KROK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pPr>
            <w:r w:rsidDel="00000000" w:rsidR="00000000" w:rsidRPr="00000000">
              <w:rPr>
                <w:rtl w:val="0"/>
              </w:rPr>
              <w:t xml:space="preserve">2. KROK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07:00 - 08:00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14"/>
              </w:numPr>
              <w:ind w:left="720" w:hanging="360"/>
              <w:rPr/>
            </w:pPr>
            <w:r w:rsidDel="00000000" w:rsidR="00000000" w:rsidRPr="00000000">
              <w:rPr>
                <w:rtl w:val="0"/>
              </w:rPr>
              <w:t xml:space="preserve">novinky na Instagrame a Facebooku, čítanie správ </w:t>
            </w:r>
          </w:p>
          <w:p w:rsidR="00000000" w:rsidDel="00000000" w:rsidP="00000000" w:rsidRDefault="00000000" w:rsidRPr="00000000" w14:paraId="0000002C">
            <w:pPr>
              <w:numPr>
                <w:ilvl w:val="0"/>
                <w:numId w:val="14"/>
              </w:numPr>
              <w:ind w:left="720" w:hanging="360"/>
              <w:rPr/>
            </w:pPr>
            <w:r w:rsidDel="00000000" w:rsidR="00000000" w:rsidRPr="00000000">
              <w:rPr>
                <w:rtl w:val="0"/>
              </w:rPr>
              <w:t xml:space="preserve">príprava raňajok s počúvaním hudby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6"/>
              </w:numPr>
              <w:spacing w:line="240" w:lineRule="auto"/>
              <w:ind w:left="720" w:hanging="360"/>
              <w:rPr/>
            </w:pPr>
            <w:r w:rsidDel="00000000" w:rsidR="00000000" w:rsidRPr="00000000">
              <w:rPr>
                <w:rtl w:val="0"/>
              </w:rPr>
              <w:t xml:space="preserve">začnem sledovať viac anglických a ruských stránok na FB, </w:t>
            </w:r>
          </w:p>
          <w:p w:rsidR="00000000" w:rsidDel="00000000" w:rsidP="00000000" w:rsidRDefault="00000000" w:rsidRPr="00000000" w14:paraId="0000002E">
            <w:pPr>
              <w:widowControl w:val="0"/>
              <w:spacing w:line="240" w:lineRule="auto"/>
              <w:ind w:left="720" w:firstLine="0"/>
              <w:rPr/>
            </w:pPr>
            <w:r w:rsidDel="00000000" w:rsidR="00000000" w:rsidRPr="00000000">
              <w:rPr>
                <w:rtl w:val="0"/>
              </w:rPr>
            </w:r>
          </w:p>
          <w:p w:rsidR="00000000" w:rsidDel="00000000" w:rsidP="00000000" w:rsidRDefault="00000000" w:rsidRPr="00000000" w14:paraId="0000002F">
            <w:pPr>
              <w:widowControl w:val="0"/>
              <w:numPr>
                <w:ilvl w:val="0"/>
                <w:numId w:val="12"/>
              </w:numPr>
              <w:spacing w:line="240" w:lineRule="auto"/>
              <w:ind w:left="720" w:hanging="360"/>
              <w:rPr/>
            </w:pPr>
            <w:r w:rsidDel="00000000" w:rsidR="00000000" w:rsidRPr="00000000">
              <w:rPr>
                <w:rtl w:val="0"/>
              </w:rPr>
              <w:t xml:space="preserve">Príprava raňajok s počúvaním podcastu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08:00 - 09:00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11"/>
              </w:numPr>
              <w:ind w:left="720" w:hanging="360"/>
              <w:rPr/>
            </w:pPr>
            <w:r w:rsidDel="00000000" w:rsidR="00000000" w:rsidRPr="00000000">
              <w:rPr>
                <w:rtl w:val="0"/>
              </w:rPr>
              <w:t xml:space="preserve">cesta do školy + telefonát s rodičmi, počúvanie správ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2"/>
              </w:numPr>
              <w:spacing w:line="240" w:lineRule="auto"/>
              <w:ind w:left="720" w:hanging="360"/>
              <w:rPr/>
            </w:pPr>
            <w:r w:rsidDel="00000000" w:rsidR="00000000" w:rsidRPr="00000000">
              <w:rPr>
                <w:rtl w:val="0"/>
              </w:rPr>
              <w:t xml:space="preserve">Počúvanie správ v angličtine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12:00 - 12:30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obed + sledovanie videí/ stretnutie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5"/>
              </w:numPr>
              <w:spacing w:line="240" w:lineRule="auto"/>
              <w:ind w:left="720" w:hanging="360"/>
              <w:rPr>
                <w:u w:val="none"/>
              </w:rPr>
            </w:pPr>
            <w:r w:rsidDel="00000000" w:rsidR="00000000" w:rsidRPr="00000000">
              <w:rPr>
                <w:rtl w:val="0"/>
              </w:rPr>
              <w:t xml:space="preserve">TED prednášky v angličtine/ obed so zahraničným kamarátom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17:00 - 17:30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10"/>
              </w:numPr>
              <w:ind w:left="720" w:hanging="360"/>
              <w:rPr/>
            </w:pPr>
            <w:r w:rsidDel="00000000" w:rsidR="00000000" w:rsidRPr="00000000">
              <w:rPr>
                <w:rtl w:val="0"/>
              </w:rPr>
              <w:t xml:space="preserve">Príprava večere + sledovanie seriálu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15"/>
              </w:numPr>
              <w:spacing w:line="240" w:lineRule="auto"/>
              <w:ind w:left="720" w:hanging="360"/>
              <w:rPr/>
            </w:pPr>
            <w:r w:rsidDel="00000000" w:rsidR="00000000" w:rsidRPr="00000000">
              <w:rPr>
                <w:rtl w:val="0"/>
              </w:rPr>
              <w:t xml:space="preserve">Sledovanie seriálu v angličtine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20:00 - 22:00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Čítanie kníh alebo sledovanie televízie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13"/>
              </w:numPr>
              <w:spacing w:line="240" w:lineRule="auto"/>
              <w:ind w:left="720" w:hanging="360"/>
              <w:rPr/>
            </w:pPr>
            <w:r w:rsidDel="00000000" w:rsidR="00000000" w:rsidRPr="00000000">
              <w:rPr>
                <w:rtl w:val="0"/>
              </w:rPr>
              <w:t xml:space="preserve">Čítanie knihy v angličtine</w:t>
            </w:r>
          </w:p>
          <w:p w:rsidR="00000000" w:rsidDel="00000000" w:rsidP="00000000" w:rsidRDefault="00000000" w:rsidRPr="00000000" w14:paraId="0000003C">
            <w:pPr>
              <w:widowControl w:val="0"/>
              <w:numPr>
                <w:ilvl w:val="0"/>
                <w:numId w:val="13"/>
              </w:numPr>
              <w:spacing w:line="240" w:lineRule="auto"/>
              <w:ind w:left="720" w:hanging="360"/>
              <w:rPr/>
            </w:pPr>
            <w:r w:rsidDel="00000000" w:rsidR="00000000" w:rsidRPr="00000000">
              <w:rPr>
                <w:rtl w:val="0"/>
              </w:rPr>
              <w:t xml:space="preserve">Sledovanie seriálu v angličtine napr. na Netflixe</w:t>
            </w:r>
          </w:p>
        </w:tc>
      </w:tr>
    </w:tbl>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Neznamená to, že každý deň musíte využiť úplne každú chvíľočku a vzdať sa aktivít, ktoré ste robili doteraz ako napríklad počúvanie hudby. Našli sme však spolu priestor, s ktorým môžete pracovať a každý deň “využiť” niektorú z možností na zlepšenie sa v cudzom jazyku.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Váš deň: </w:t>
      </w: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ČAS DŇA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720" w:firstLine="0"/>
              <w:rPr/>
            </w:pPr>
            <w:r w:rsidDel="00000000" w:rsidR="00000000" w:rsidRPr="00000000">
              <w:rPr>
                <w:rtl w:val="0"/>
              </w:rPr>
              <w:t xml:space="preserve">KROK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2. KROK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06:00 - 07:00</w:t>
            </w:r>
          </w:p>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07:00 - 08:00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08:00 - 09:00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09:00 - 10:00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10:00 - 11:00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11:00 - 12:00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r>
    </w:tbl>
    <w:p w:rsidR="00000000" w:rsidDel="00000000" w:rsidP="00000000" w:rsidRDefault="00000000" w:rsidRPr="00000000" w14:paraId="00000089">
      <w:pPr>
        <w:ind w:left="0" w:firstLine="0"/>
        <w:rPr>
          <w:u w:val="single"/>
        </w:rPr>
      </w:pPr>
      <w:r w:rsidDel="00000000" w:rsidR="00000000" w:rsidRPr="00000000">
        <w:rPr>
          <w:rtl w:val="0"/>
        </w:rPr>
      </w:r>
    </w:p>
    <w:sectPr>
      <w:headerReference r:id="rId6" w:type="default"/>
      <w:footerReference r:id="rId7" w:type="default"/>
      <w:pgSz w:h="16834" w:w="11909"/>
      <w:pgMar w:bottom="1440" w:top="1440" w:left="1440" w:right="1440"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color w:val="666666"/>
      </w:rPr>
    </w:pPr>
    <w:r w:rsidDel="00000000" w:rsidR="00000000" w:rsidRPr="00000000">
      <w:rPr>
        <w:rtl w:val="0"/>
      </w:rPr>
    </w:r>
  </w:p>
  <w:p w:rsidR="00000000" w:rsidDel="00000000" w:rsidP="00000000" w:rsidRDefault="00000000" w:rsidRPr="00000000" w14:paraId="0000008C">
    <w:pPr>
      <w:jc w:val="center"/>
      <w:rPr>
        <w:color w:val="666666"/>
      </w:rPr>
    </w:pPr>
    <w:r w:rsidDel="00000000" w:rsidR="00000000" w:rsidRPr="00000000">
      <w:rPr>
        <w:color w:val="666666"/>
        <w:rtl w:val="0"/>
      </w:rPr>
      <w:t xml:space="preserve">Jazykový mentoring 2019</w:t>
    </w:r>
  </w:p>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color w:val="666666"/>
      </w:rPr>
    </w:pPr>
    <w:r w:rsidDel="00000000" w:rsidR="00000000" w:rsidRPr="00000000">
      <w:rPr>
        <w:color w:val="666666"/>
        <w:rtl w:val="0"/>
      </w:rPr>
      <w:t xml:space="preserve">Ako sa v 2 krokoch  obklopiť cudzím jazykom bez vycestovania do zahraničia </w:t>
    </w:r>
    <w:r w:rsidDel="00000000" w:rsidR="00000000" w:rsidRPr="00000000">
      <w:drawing>
        <wp:anchor allowOverlap="1" behindDoc="0" distB="114300" distT="114300" distL="114300" distR="114300" hidden="0" layoutInCell="1" locked="0" relativeHeight="0" simplePos="0">
          <wp:simplePos x="0" y="0"/>
          <wp:positionH relativeFrom="column">
            <wp:posOffset>5267325</wp:posOffset>
          </wp:positionH>
          <wp:positionV relativeFrom="paragraph">
            <wp:posOffset>-171449</wp:posOffset>
          </wp:positionV>
          <wp:extent cx="1176338" cy="52849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6338" cy="5284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